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6E" w:rsidRPr="00361D6E" w:rsidRDefault="00361D6E" w:rsidP="00361D6E">
      <w:pPr>
        <w:pStyle w:val="a4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ru-RU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           </w:t>
      </w:r>
    </w:p>
    <w:p w:rsidR="00361D6E" w:rsidRPr="00361D6E" w:rsidRDefault="00361D6E" w:rsidP="00361D6E">
      <w:pPr>
        <w:pStyle w:val="a4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ru-RU"/>
        </w:rPr>
      </w:pPr>
      <w:r w:rsidRPr="00361D6E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       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ru-RU"/>
        </w:rPr>
        <w:t xml:space="preserve">  Автор:  Бак Юрий       </w:t>
      </w:r>
      <w:r w:rsidRPr="00361D6E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ru-RU"/>
        </w:rPr>
        <w:t xml:space="preserve">Устройство для создания гомогенной </w:t>
      </w:r>
      <w:r w:rsidRPr="00361D6E">
        <w:rPr>
          <w:b/>
          <w:bCs/>
          <w:sz w:val="28"/>
          <w:szCs w:val="28"/>
          <w:lang w:val="ru-RU"/>
        </w:rPr>
        <w:t xml:space="preserve"> воздушно-топливной смеси </w:t>
      </w:r>
    </w:p>
    <w:p w:rsidR="00361D6E" w:rsidRDefault="00361D6E" w:rsidP="00361D6E">
      <w:pPr>
        <w:spacing w:after="0" w:line="225" w:lineRule="atLeast"/>
        <w:textAlignment w:val="baseline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                                   (ГОМОГЕНИЗАТОР)</w:t>
      </w:r>
    </w:p>
    <w:p w:rsidR="00361D6E" w:rsidRP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   </w:t>
      </w:r>
      <w:r>
        <w:rPr>
          <w:rStyle w:val="b-message-headfield-value"/>
          <w:lang w:val="ru-RU"/>
        </w:rPr>
        <w:t xml:space="preserve">Гомогенизатором  называется  устройство, при помощи которого  создается  однородная  смесь из двух и более компонентов во всем объеме  газового, жидкого, жидкогазового состояния. 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Гомогенной смесью называется такая смесь, в которой  все входящие в нее компоненты равномерно  распределены и  перемешаны во всем объеме. По всем показателям гомогенные (идеальные) смеси превосходят  продукцию, где нет равномерного распределения компонентов.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Это известное определение, которое хорошо описано и теоретически обоснованно. </w:t>
      </w:r>
    </w:p>
    <w:p w:rsidR="00361D6E" w:rsidRDefault="00361D6E" w:rsidP="00FD6BD0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>Для Двигателей Внутреннего Сгорания (ДВС), котлоагрегатов и других аппаратов и сред, где происходит горение (химическое окисление компонентов),  наилучшие показатели достигаются при наличии гомогенных смесей -   равномерное распределение воздуха (окислителя) с углеводородным топливом в газообразном состоянии. Вторым основным  условием для горения, является величина частиц  углеводов. Чем меньше частицы топлива, тем больше площадь  контакта  с кислородом (окислителем), что обеспечивает (регулирует) скорость и полное сгорание нефтепродуктов.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В предлагаемом устройстве (гомогенизаторе) совмещаются  эти  основные  условия – равномерное распределение частиц топлива по всему объему и одновременное измельчение частиц  до минимальных (или расчетных) размеров. 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По математическим расчётам и визуальным наблюдениям (на опытных образцах), величина частичек топлива в смеси  менее одного микрона. Это обеспечивает самый лучший контакт топлива с кислородом  воздуха и полное сгорание топливовоздушной смеси на такте РХ, для </w:t>
      </w:r>
      <w:proofErr w:type="gramStart"/>
      <w:r>
        <w:rPr>
          <w:rStyle w:val="b-message-headfield-value"/>
          <w:lang w:val="ru-RU"/>
        </w:rPr>
        <w:t>поршневых</w:t>
      </w:r>
      <w:proofErr w:type="gramEnd"/>
      <w:r>
        <w:rPr>
          <w:rStyle w:val="b-message-headfield-value"/>
          <w:lang w:val="ru-RU"/>
        </w:rPr>
        <w:t xml:space="preserve"> ДВС и фокусе камеры сгорания для ГТД.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На ДВС с гомогенизатором, после  регулировки топливной системы  уменьшается  расход топлива на 25-30%, при этом в выхлопных газах продукты не полного сгорания </w:t>
      </w:r>
      <w:proofErr w:type="gramStart"/>
      <w:r>
        <w:rPr>
          <w:rStyle w:val="b-message-headfield-value"/>
          <w:lang w:val="ru-RU"/>
        </w:rPr>
        <w:t>СО</w:t>
      </w:r>
      <w:proofErr w:type="gramEnd"/>
      <w:r>
        <w:rPr>
          <w:rStyle w:val="b-message-headfield-value"/>
          <w:lang w:val="ru-RU"/>
        </w:rPr>
        <w:t xml:space="preserve"> не наблюдается.</w:t>
      </w:r>
    </w:p>
    <w:p w:rsidR="00361D6E" w:rsidRPr="00361D6E" w:rsidRDefault="00361D6E" w:rsidP="00361D6E">
      <w:pPr>
        <w:pStyle w:val="a4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t xml:space="preserve">                                                     </w:t>
      </w:r>
      <w:r>
        <w:rPr>
          <w:b/>
          <w:bCs/>
          <w:sz w:val="36"/>
          <w:szCs w:val="36"/>
          <w:highlight w:val="lightGray"/>
          <w:lang w:val="ru-RU"/>
        </w:rPr>
        <w:t>1|</w:t>
      </w:r>
      <w:r>
        <w:rPr>
          <w:b/>
          <w:bCs/>
          <w:sz w:val="36"/>
          <w:szCs w:val="36"/>
          <w:lang w:val="ru-RU"/>
        </w:rPr>
        <w:t xml:space="preserve">                </w:t>
      </w:r>
      <w:r>
        <w:rPr>
          <w:b/>
          <w:bCs/>
          <w:color w:val="FF0000"/>
          <w:sz w:val="36"/>
          <w:szCs w:val="36"/>
          <w:highlight w:val="yellow"/>
          <w:lang w:val="ru-RU"/>
        </w:rPr>
        <w:t>1.3|</w:t>
      </w:r>
      <w:r>
        <w:rPr>
          <w:b/>
          <w:bCs/>
          <w:color w:val="FF0000"/>
          <w:highlight w:val="yellow"/>
          <w:lang w:val="ru-RU"/>
        </w:rPr>
        <w:t>нормальная смесь</w:t>
      </w:r>
      <w:r>
        <w:rPr>
          <w:b/>
          <w:bCs/>
          <w:sz w:val="36"/>
          <w:szCs w:val="36"/>
          <w:lang w:val="ru-RU"/>
        </w:rPr>
        <w:t xml:space="preserve">                </w:t>
      </w:r>
      <w:r>
        <w:rPr>
          <w:b/>
          <w:bCs/>
          <w:noProof/>
          <w:sz w:val="36"/>
          <w:szCs w:val="36"/>
          <w:lang w:val="ru-RU" w:eastAsia="ru-RU"/>
        </w:rPr>
        <w:drawing>
          <wp:inline distT="0" distB="0" distL="0" distR="0">
            <wp:extent cx="5349875" cy="2094865"/>
            <wp:effectExtent l="0" t="0" r="3175" b="0"/>
            <wp:docPr id="1" name="Рисунок 1" descr="C:\Users\user\Desktop\Мерaж\Гомогенизатор\МережГомогенизатор\Инжектор, Обзор систем впрыска топлива бензиновых двигателей внутреннего сгорания.files\table1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ерaж\Гомогенизатор\МережГомогенизатор\Инжектор, Обзор систем впрыска топлива бензиновых двигателей внутреннего сгорания.files\table1-5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875" cy="209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D6E" w:rsidRDefault="00361D6E" w:rsidP="00361D6E">
      <w:pPr>
        <w:pStyle w:val="a4"/>
        <w:rPr>
          <w:b/>
          <w:bCs/>
          <w:color w:val="FF0000"/>
          <w:sz w:val="24"/>
          <w:szCs w:val="24"/>
          <w:lang w:val="ru-RU"/>
        </w:rPr>
      </w:pPr>
      <w:r>
        <w:rPr>
          <w:b/>
          <w:bCs/>
          <w:sz w:val="36"/>
          <w:szCs w:val="36"/>
          <w:lang w:val="ru-RU"/>
        </w:rPr>
        <w:t xml:space="preserve">                                                     </w:t>
      </w:r>
      <w:r>
        <w:rPr>
          <w:b/>
          <w:bCs/>
          <w:sz w:val="36"/>
          <w:szCs w:val="36"/>
          <w:highlight w:val="lightGray"/>
          <w:lang w:val="ru-RU"/>
        </w:rPr>
        <w:t>1|</w:t>
      </w:r>
      <w:r>
        <w:rPr>
          <w:b/>
          <w:bCs/>
          <w:sz w:val="36"/>
          <w:szCs w:val="36"/>
          <w:lang w:val="ru-RU"/>
        </w:rPr>
        <w:t xml:space="preserve">                </w:t>
      </w:r>
      <w:r>
        <w:rPr>
          <w:b/>
          <w:bCs/>
          <w:color w:val="FF0000"/>
          <w:sz w:val="36"/>
          <w:szCs w:val="36"/>
          <w:highlight w:val="yellow"/>
          <w:lang w:val="ru-RU"/>
        </w:rPr>
        <w:t>1.3|</w:t>
      </w:r>
      <w:r>
        <w:rPr>
          <w:b/>
          <w:bCs/>
          <w:color w:val="FF0000"/>
          <w:sz w:val="24"/>
          <w:szCs w:val="24"/>
          <w:highlight w:val="yellow"/>
          <w:lang w:val="ru-RU"/>
        </w:rPr>
        <w:t>при работе гомогенизат</w:t>
      </w:r>
      <w:r>
        <w:rPr>
          <w:b/>
          <w:bCs/>
          <w:color w:val="FF0000"/>
          <w:sz w:val="24"/>
          <w:szCs w:val="24"/>
          <w:lang w:val="ru-RU"/>
        </w:rPr>
        <w:t>ора</w:t>
      </w:r>
    </w:p>
    <w:p w:rsidR="00361D6E" w:rsidRDefault="00361D6E" w:rsidP="00361D6E">
      <w:pPr>
        <w:pStyle w:val="a4"/>
        <w:rPr>
          <w:b/>
          <w:bCs/>
          <w:color w:val="FF0000"/>
          <w:sz w:val="24"/>
          <w:szCs w:val="24"/>
          <w:lang w:val="ru-RU"/>
        </w:rPr>
      </w:pPr>
      <w:r>
        <w:rPr>
          <w:b/>
          <w:bCs/>
          <w:color w:val="FF0000"/>
          <w:sz w:val="24"/>
          <w:szCs w:val="24"/>
          <w:lang w:val="ru-RU"/>
        </w:rPr>
        <w:t xml:space="preserve">                                                           Рис. 1</w:t>
      </w:r>
    </w:p>
    <w:p w:rsidR="00361D6E" w:rsidRDefault="00361D6E" w:rsidP="00361D6E">
      <w:pPr>
        <w:pStyle w:val="a4"/>
        <w:rPr>
          <w:rFonts w:ascii="Arial" w:hAnsi="Arial" w:cs="Arial"/>
          <w:color w:val="303030"/>
          <w:sz w:val="32"/>
          <w:szCs w:val="32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</w:t>
      </w:r>
      <w:r>
        <w:rPr>
          <w:rFonts w:ascii="Arial" w:hAnsi="Arial" w:cs="Arial"/>
          <w:color w:val="303030"/>
          <w:sz w:val="32"/>
          <w:szCs w:val="32"/>
          <w:lang w:val="ru-RU"/>
        </w:rPr>
        <w:t xml:space="preserve">    Рис.1 Состав отработавших газов бензиновых ДВС:</w:t>
      </w:r>
    </w:p>
    <w:p w:rsidR="00361D6E" w:rsidRDefault="00361D6E" w:rsidP="00361D6E">
      <w:pPr>
        <w:pStyle w:val="a4"/>
        <w:rPr>
          <w:rFonts w:ascii="Palatino Linotype" w:hAnsi="Palatino Linotype"/>
          <w:b/>
          <w:bCs/>
          <w:sz w:val="20"/>
          <w:szCs w:val="20"/>
          <w:shd w:val="clear" w:color="auto" w:fill="FFFFFF"/>
          <w:lang w:val="ru-RU"/>
        </w:rPr>
      </w:pPr>
      <w:r>
        <w:rPr>
          <w:rFonts w:ascii="Arial" w:hAnsi="Arial" w:cs="Arial"/>
          <w:color w:val="303030"/>
          <w:sz w:val="20"/>
          <w:szCs w:val="20"/>
          <w:lang w:val="ru-RU"/>
        </w:rPr>
        <w:t xml:space="preserve">1/1   работа ДВС без гомогенизатора </w:t>
      </w:r>
      <w:r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  <w:shd w:val="clear" w:color="auto" w:fill="FFFFFF"/>
        </w:rPr>
        <w:t>λ</w:t>
      </w:r>
      <w:r>
        <w:rPr>
          <w:rFonts w:ascii="Palatino Linotype" w:hAnsi="Palatino Linotype"/>
          <w:b/>
          <w:bCs/>
          <w:sz w:val="20"/>
          <w:szCs w:val="20"/>
          <w:shd w:val="clear" w:color="auto" w:fill="FFFFFF"/>
          <w:lang w:val="ru-RU"/>
        </w:rPr>
        <w:t>=1  (смесь нормальная)</w:t>
      </w:r>
    </w:p>
    <w:p w:rsidR="00361D6E" w:rsidRDefault="00361D6E" w:rsidP="00361D6E">
      <w:pPr>
        <w:pStyle w:val="a4"/>
        <w:rPr>
          <w:rFonts w:ascii="Palatino Linotype" w:hAnsi="Palatino Linotype"/>
          <w:b/>
          <w:bCs/>
          <w:sz w:val="36"/>
          <w:szCs w:val="36"/>
          <w:shd w:val="clear" w:color="auto" w:fill="FFFFFF"/>
          <w:lang w:val="ru-RU"/>
        </w:rPr>
      </w:pPr>
      <w:r>
        <w:rPr>
          <w:rFonts w:ascii="Palatino Linotype" w:hAnsi="Palatino Linotype"/>
          <w:b/>
          <w:bCs/>
          <w:sz w:val="20"/>
          <w:szCs w:val="20"/>
          <w:shd w:val="clear" w:color="auto" w:fill="FFFFFF"/>
          <w:lang w:val="ru-RU"/>
        </w:rPr>
        <w:t xml:space="preserve">1.3/1.3  работа с гомогенизатором </w:t>
      </w:r>
      <w:r>
        <w:rPr>
          <w:rFonts w:ascii="Palatino Linotype" w:hAnsi="Palatino Linotype"/>
          <w:color w:val="252525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  <w:shd w:val="clear" w:color="auto" w:fill="FFFFFF"/>
        </w:rPr>
        <w:t>λ</w:t>
      </w:r>
      <w:r>
        <w:rPr>
          <w:rFonts w:ascii="Palatino Linotype" w:hAnsi="Palatino Linotype"/>
          <w:b/>
          <w:bCs/>
          <w:sz w:val="20"/>
          <w:szCs w:val="20"/>
          <w:shd w:val="clear" w:color="auto" w:fill="FFFFFF"/>
          <w:lang w:val="ru-RU"/>
        </w:rPr>
        <w:t>=1.3 (смесь обедненная</w:t>
      </w:r>
      <w:r>
        <w:rPr>
          <w:rFonts w:ascii="Palatino Linotype" w:hAnsi="Palatino Linotype"/>
          <w:b/>
          <w:bCs/>
          <w:sz w:val="36"/>
          <w:szCs w:val="36"/>
          <w:shd w:val="clear" w:color="auto" w:fill="FFFFFF"/>
          <w:lang w:val="ru-RU"/>
        </w:rPr>
        <w:t>)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На ДВС, где гомогенизаторы не установлены топливные смеси получаются гетерогенные.  </w:t>
      </w:r>
    </w:p>
    <w:p w:rsidR="00361D6E" w:rsidRP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Fonts w:ascii="Arial" w:eastAsia="Times New Roman" w:hAnsi="Arial" w:cs="Arial"/>
          <w:sz w:val="18"/>
          <w:szCs w:val="18"/>
          <w:lang w:val="ru-RU"/>
        </w:rPr>
        <w:t>Гетерогенность смеси отрицательно сказывается на содержании вредных компонентов в выхлопных газах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Если регулировку топливной системы не корректировать для уменьшения расхода топлива, то соответственно увеличивается мощность двигателя. Увеличение мощности двигателя для транспортных средств помогает в  преодолении препятствий и в улучшенной проходимости  при движении по плохим дорогам.  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На испытаниях опытных образцов гомогенизаторов получило подтверждение, что бензиновые двигатели, работающие с увеличенной степенью сжатия, которым для работы нужен был бензин марки 92- 98, спокойно работали на дешевом бензине марки А-76 без детонации. 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>При установке гомогенизатора на автомобильных двигателях находящихся в эксплуатации, необходимо было изменять (корректировать) топливную систему и  вписываться по размерам в существующее пространство отсека под капотом, что не давало возможным довести конструкцию до максимальных показателей по снижению расхода топлива.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lastRenderedPageBreak/>
        <w:t xml:space="preserve"> Учитывая, перечисленные выше условия, конструкция гомогенизатора была доработана с условием того, что гомогенизаторы будут устанавливаться (проектироваться) на заводах-изготовителях двигателей, где заранее будут учтены преимущества создания гомогенизатором идеальной (гомогенной)  воздушно-топливной смеси, которая будет полностью сгорать в двигателе на такте рабочего хода. При этом</w:t>
      </w:r>
      <w:proofErr w:type="gramStart"/>
      <w:r>
        <w:rPr>
          <w:rStyle w:val="b-message-headfield-value"/>
          <w:lang w:val="ru-RU"/>
        </w:rPr>
        <w:t>,</w:t>
      </w:r>
      <w:proofErr w:type="gramEnd"/>
      <w:r>
        <w:rPr>
          <w:rStyle w:val="b-message-headfield-value"/>
          <w:lang w:val="ru-RU"/>
        </w:rPr>
        <w:t xml:space="preserve"> на вновь разрабатываемых двигателях, можно будет увеличивать (закладывать) степень сжатия, что даст дополнительную экономию топлива (уменьшение по сравнению с существующими двигателями) на 45-50%, а так же уменьшить габариты и вес двигателей при равной мощности с прототипом. КПД двигателя будет увеличен до 50%  и выше, в то время</w:t>
      </w:r>
      <w:proofErr w:type="gramStart"/>
      <w:r>
        <w:rPr>
          <w:rStyle w:val="b-message-headfield-value"/>
          <w:lang w:val="ru-RU"/>
        </w:rPr>
        <w:t>,</w:t>
      </w:r>
      <w:proofErr w:type="gramEnd"/>
      <w:r>
        <w:rPr>
          <w:rStyle w:val="b-message-headfield-value"/>
          <w:lang w:val="ru-RU"/>
        </w:rPr>
        <w:t xml:space="preserve"> как средний КПД современных двигателей порядка 30-35%. </w:t>
      </w:r>
    </w:p>
    <w:p w:rsidR="00FD6BD0" w:rsidRDefault="00361D6E" w:rsidP="00FD6BD0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Повышение КПД двигателя, достигается, за счет того, что при больших  степенях сжатия температура горения топлива увеличивается, а при увеличении температуры, теплотворная способность топлива так же увеличивается по сравнению с результатами,  которые замеряются в калориметрической бомбе при физических параметрах – 1 ата  и 20 </w:t>
      </w:r>
      <w:r>
        <w:rPr>
          <w:rStyle w:val="b-message-headfield-value"/>
          <w:b/>
          <w:bCs/>
          <w:vertAlign w:val="superscript"/>
          <w:lang w:val="ru-RU"/>
        </w:rPr>
        <w:t>0</w:t>
      </w:r>
      <w:r>
        <w:rPr>
          <w:rStyle w:val="b-message-headfield-value"/>
          <w:lang w:val="ru-RU"/>
        </w:rPr>
        <w:t>С</w:t>
      </w:r>
      <w:proofErr w:type="gramStart"/>
      <w:r>
        <w:rPr>
          <w:rStyle w:val="b-message-headfield-value"/>
          <w:lang w:val="ru-RU"/>
        </w:rPr>
        <w:t xml:space="preserve"> .</w:t>
      </w:r>
      <w:proofErr w:type="gramEnd"/>
    </w:p>
    <w:p w:rsidR="00361D6E" w:rsidRDefault="00361D6E" w:rsidP="00FD6BD0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В современных бензиновых двигателях увеличение степени сжатия, ограничено  детонационной способностью топлива.  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При гомогенных смесях детонационная стойкость топлива  будет значительно увеличена. </w:t>
      </w:r>
    </w:p>
    <w:p w:rsidR="00361D6E" w:rsidRDefault="00361D6E" w:rsidP="00361D6E">
      <w:pPr>
        <w:pStyle w:val="a4"/>
        <w:rPr>
          <w:rStyle w:val="b-message-headfield-value"/>
          <w:lang w:val="ru-RU"/>
        </w:rPr>
      </w:pPr>
      <w:r>
        <w:rPr>
          <w:rStyle w:val="b-message-headfield-value"/>
          <w:lang w:val="ru-RU"/>
        </w:rPr>
        <w:t xml:space="preserve"> В связи с переходом эксплуатации двигателей на газообразную </w:t>
      </w:r>
      <w:r w:rsidR="00FD6BD0">
        <w:rPr>
          <w:rStyle w:val="b-message-headfield-value"/>
          <w:lang w:val="ru-RU"/>
        </w:rPr>
        <w:t>мелкодисперсную топливную смесь</w:t>
      </w:r>
      <w:r>
        <w:rPr>
          <w:rStyle w:val="b-message-headfield-value"/>
          <w:lang w:val="ru-RU"/>
        </w:rPr>
        <w:t>,  рекомендуется  сразу выходить на новый прогрессивный уровень двигателестроения, а не пытаться (пусть даже временно) реанимировать существующие двигатели.</w:t>
      </w:r>
    </w:p>
    <w:p w:rsidR="00FD6BD0" w:rsidRDefault="00361D6E" w:rsidP="00FD6BD0">
      <w:pPr>
        <w:pStyle w:val="a4"/>
        <w:rPr>
          <w:lang w:val="ru-RU"/>
        </w:rPr>
      </w:pPr>
      <w:r>
        <w:rPr>
          <w:lang w:val="ru-RU"/>
        </w:rPr>
        <w:t>Газообразная топливная смесь, обладает рядом преимуществ перед жидкими видами топлив.</w:t>
      </w:r>
      <w:r>
        <w:rPr>
          <w:lang w:val="ru-RU"/>
        </w:rPr>
        <w:br/>
        <w:t>1) Так как в процессе образования топливовоздушной смеси оба компонента находятся в одинаковом агрегатном состоянии, смесь получается  однородной. Хорошо приготовленная смесь сгорает быстро и полностью, мощность двигателя и крутящий момент увеличивается, содержание вредных веществ в отработавших газах уменьшается в 3 – 5 раз, сводится к минимуму процесс отложения нагара на деталях  (ЦПГ) и клапанах.</w:t>
      </w:r>
      <w:r>
        <w:rPr>
          <w:lang w:val="ru-RU"/>
        </w:rPr>
        <w:br/>
      </w:r>
      <w:proofErr w:type="gramStart"/>
      <w:r>
        <w:rPr>
          <w:lang w:val="ru-RU"/>
        </w:rPr>
        <w:t xml:space="preserve">2) </w:t>
      </w:r>
      <w:proofErr w:type="gramEnd"/>
      <w:r>
        <w:rPr>
          <w:lang w:val="ru-RU"/>
        </w:rPr>
        <w:t>Газообразные топлива обладают высокой детонационной стойкостью.</w:t>
      </w:r>
      <w:r>
        <w:rPr>
          <w:lang w:val="ru-RU"/>
        </w:rPr>
        <w:br/>
        <w:t xml:space="preserve">Октановое число метана и пропанобутановых смесей лежит в пределах от 80 до 110 единиц. </w:t>
      </w:r>
    </w:p>
    <w:p w:rsidR="00361D6E" w:rsidRDefault="00361D6E" w:rsidP="00FD6BD0">
      <w:pPr>
        <w:pStyle w:val="a4"/>
        <w:rPr>
          <w:lang w:val="ru-RU"/>
        </w:rPr>
      </w:pPr>
      <w:r>
        <w:rPr>
          <w:lang w:val="ru-RU"/>
        </w:rPr>
        <w:t>3) Моторное масло в двигателе, работающем на газе (гомогенной смеси), не подвергается разжижению жидким топливом, что способствует увеличению его срока службы в 2 – 3 раза. Ресурс двигателя при этом увеличивается в 1,5 – 2 раза.</w:t>
      </w:r>
      <w:r>
        <w:rPr>
          <w:lang w:val="ru-RU"/>
        </w:rPr>
        <w:br/>
        <w:t xml:space="preserve">На автотранспортных средствах, работающих на газе (пропан, метан, бутан, водород), запас газообразного топлива хранят в сжатом или сжиженном состоянии в баллонах под давлением. 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  Жидкое топливо, которое при работе, с помощью гомогенизатора преобразуется в газообразное состояние, можно хранить в топливных баках  и канистрах.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 В случае транспортных аварий, которые (к сожалению) случаются на дорогах, топливные баки с жидким топливом, могут гореть и взрываться  с распространением пламени и ударной волны на небольшие расстояния. 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 В случае возгорания газовых баллонов, ударная волна и фронт пламени распространяются на сотни метров, а при скоплении боль</w:t>
      </w:r>
      <w:r w:rsidR="00FD6BD0">
        <w:rPr>
          <w:lang w:val="ru-RU"/>
        </w:rPr>
        <w:t>шого количества автомобилей</w:t>
      </w:r>
      <w:proofErr w:type="gramStart"/>
      <w:r w:rsidR="00FD6BD0">
        <w:rPr>
          <w:lang w:val="ru-RU"/>
        </w:rPr>
        <w:t>.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 xml:space="preserve">риведет к массовой трагедии. </w:t>
      </w:r>
    </w:p>
    <w:p w:rsidR="00361D6E" w:rsidRDefault="00361D6E" w:rsidP="00361D6E">
      <w:pPr>
        <w:pStyle w:val="a4"/>
        <w:rPr>
          <w:lang w:val="ru-RU"/>
        </w:rPr>
      </w:pP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Двигатели, работающие с применением гомогенизаторов, могут работать  на жидком топливе, преобразованном в газообразное состояние, что позволяет конструировать  двигатели с повышенной степенью сжатия, с меньшими габаритами при одинаковой мощности моторов, меньший расход топлива и увеличенный КПД. 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 Работа на гомогенных смесях позволит уменьшить выброс отработанных газов в атмосферу и ликвидировать полностью выброс в атмосферу угарного газа </w:t>
      </w:r>
      <w:proofErr w:type="gramStart"/>
      <w:r>
        <w:rPr>
          <w:lang w:val="ru-RU"/>
        </w:rPr>
        <w:t>СО</w:t>
      </w:r>
      <w:proofErr w:type="gramEnd"/>
      <w:r>
        <w:rPr>
          <w:lang w:val="ru-RU"/>
        </w:rPr>
        <w:t>.</w:t>
      </w:r>
    </w:p>
    <w:p w:rsidR="00361D6E" w:rsidRDefault="00361D6E" w:rsidP="00F05434">
      <w:pPr>
        <w:pStyle w:val="a4"/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</w:pPr>
      <w:r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>Снижение расхода топлива, в транспортных и энергетических установках</w:t>
      </w:r>
      <w:r w:rsidR="00F05434"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>, позволит уменьшить загазованность</w:t>
      </w:r>
      <w:r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 xml:space="preserve"> атмосферы, </w:t>
      </w:r>
      <w:r w:rsidR="00F05434"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>улучшить</w:t>
      </w:r>
      <w:r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 xml:space="preserve"> эко</w:t>
      </w:r>
      <w:r w:rsidR="00F05434"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>номические показатели</w:t>
      </w:r>
      <w:r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>, за</w:t>
      </w:r>
      <w:r w:rsidR="002E12E1" w:rsidRPr="002E12E1"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 xml:space="preserve"> </w:t>
      </w:r>
      <w:r>
        <w:rPr>
          <w:rStyle w:val="apple-converted-space"/>
          <w:rFonts w:ascii="Tahoma" w:hAnsi="Tahoma" w:cs="Tahoma"/>
          <w:color w:val="000000"/>
          <w:shd w:val="clear" w:color="auto" w:fill="FDF9F3"/>
          <w:lang w:val="ru-RU"/>
        </w:rPr>
        <w:t xml:space="preserve">счет снижения себестоимости  промышленной и сельскохозяйственной продукции, тарифов на электроэнергию, воду и транспортные услуги. </w:t>
      </w:r>
    </w:p>
    <w:p w:rsidR="00361D6E" w:rsidRPr="00361D6E" w:rsidRDefault="00361D6E" w:rsidP="002E12E1">
      <w:pPr>
        <w:pStyle w:val="a4"/>
        <w:rPr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72785" cy="2136140"/>
            <wp:effectExtent l="19050" t="0" r="0" b="0"/>
            <wp:docPr id="2" name="Рисунок 2" descr="Схема топливной систе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хема топливной системы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213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D6E" w:rsidRDefault="00361D6E" w:rsidP="00361D6E">
      <w:pPr>
        <w:pStyle w:val="a4"/>
        <w:rPr>
          <w:b/>
          <w:bCs/>
          <w:sz w:val="32"/>
          <w:szCs w:val="32"/>
          <w:lang w:val="ru-RU"/>
        </w:rPr>
      </w:pPr>
      <w:r>
        <w:rPr>
          <w:lang w:val="ru-RU"/>
        </w:rPr>
        <w:lastRenderedPageBreak/>
        <w:t xml:space="preserve">                                                Рис. 2 </w:t>
      </w:r>
      <w:r>
        <w:rPr>
          <w:b/>
          <w:bCs/>
          <w:sz w:val="32"/>
          <w:szCs w:val="32"/>
          <w:lang w:val="ru-RU"/>
        </w:rPr>
        <w:t>Схема топливной системы</w:t>
      </w:r>
    </w:p>
    <w:p w:rsidR="00F05434" w:rsidRDefault="00F05434" w:rsidP="00361D6E">
      <w:pPr>
        <w:pStyle w:val="a4"/>
        <w:rPr>
          <w:sz w:val="24"/>
          <w:szCs w:val="24"/>
          <w:lang w:val="ru-RU"/>
        </w:rPr>
      </w:pPr>
      <w:r w:rsidRPr="00F05434">
        <w:rPr>
          <w:sz w:val="24"/>
          <w:szCs w:val="24"/>
          <w:lang w:val="ru-RU"/>
        </w:rPr>
        <w:t xml:space="preserve">Схемы </w:t>
      </w:r>
      <w:r>
        <w:rPr>
          <w:sz w:val="24"/>
          <w:szCs w:val="24"/>
          <w:lang w:val="ru-RU"/>
        </w:rPr>
        <w:t xml:space="preserve">топливных систем, с карбюраторной и </w:t>
      </w:r>
      <w:proofErr w:type="spellStart"/>
      <w:r>
        <w:rPr>
          <w:sz w:val="24"/>
          <w:szCs w:val="24"/>
          <w:lang w:val="ru-RU"/>
        </w:rPr>
        <w:t>инжекторной</w:t>
      </w:r>
      <w:proofErr w:type="spellEnd"/>
      <w:r>
        <w:rPr>
          <w:sz w:val="24"/>
          <w:szCs w:val="24"/>
          <w:lang w:val="ru-RU"/>
        </w:rPr>
        <w:t xml:space="preserve"> (форсунки</w:t>
      </w:r>
      <w:proofErr w:type="gramStart"/>
      <w:r>
        <w:rPr>
          <w:sz w:val="24"/>
          <w:szCs w:val="24"/>
          <w:lang w:val="ru-RU"/>
        </w:rPr>
        <w:t>)п</w:t>
      </w:r>
      <w:proofErr w:type="gramEnd"/>
      <w:r>
        <w:rPr>
          <w:sz w:val="24"/>
          <w:szCs w:val="24"/>
          <w:lang w:val="ru-RU"/>
        </w:rPr>
        <w:t>одачей топлива, по своим функциональным параметрам, практически ничем не отличаются.</w:t>
      </w:r>
    </w:p>
    <w:p w:rsidR="00F05434" w:rsidRDefault="0083037F" w:rsidP="0083037F">
      <w:pPr>
        <w:pStyle w:val="a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использовании карбюратора (централизованная подача топлива), гомогенизатор устанавливается после карбюратора, по ходу движения воздуха с топливом.</w:t>
      </w:r>
    </w:p>
    <w:p w:rsidR="0083037F" w:rsidRPr="00F05434" w:rsidRDefault="0083037F" w:rsidP="0083037F">
      <w:pPr>
        <w:pStyle w:val="a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использовании подачи топлива инжекторами (форсунками), они будут собраны в пакет (вместо карбюратора), после которого</w:t>
      </w:r>
      <w:r w:rsidR="0053766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="00537665">
        <w:rPr>
          <w:sz w:val="24"/>
          <w:szCs w:val="24"/>
          <w:lang w:val="ru-RU"/>
        </w:rPr>
        <w:t xml:space="preserve">по ходу движения воздуха с топливом </w:t>
      </w:r>
      <w:r>
        <w:rPr>
          <w:sz w:val="24"/>
          <w:szCs w:val="24"/>
          <w:lang w:val="ru-RU"/>
        </w:rPr>
        <w:t>будет устанавливаться гомогенизатор.</w:t>
      </w:r>
    </w:p>
    <w:p w:rsidR="00361D6E" w:rsidRDefault="00361D6E" w:rsidP="00361D6E">
      <w:pPr>
        <w:pStyle w:val="a4"/>
        <w:rPr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</w:t>
      </w:r>
      <w:r>
        <w:rPr>
          <w:lang w:val="ru-RU"/>
        </w:rPr>
        <w:t xml:space="preserve">Гомогенизатор устанавливается на ДВС и </w:t>
      </w:r>
      <w:proofErr w:type="spellStart"/>
      <w:r>
        <w:rPr>
          <w:lang w:val="ru-RU"/>
        </w:rPr>
        <w:t>котлоагрегатах</w:t>
      </w:r>
      <w:proofErr w:type="spellEnd"/>
      <w:r>
        <w:rPr>
          <w:lang w:val="ru-RU"/>
        </w:rPr>
        <w:t xml:space="preserve"> между механизмами подачи топлива и впускными системами топливной смеси в цилиндры, камеры сгорания ДВС и топок котлоагрегатов. 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       ДВС с инжектором/амии: инжектора (форсунки) монтируются в блок, под которым устанавливается гомогенизатор. 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>Поступившее в гомогенизатор топливо испаряется до молекулярного уровня, равномерно перемешивается с воздухом и поступает в гомогенном (идеальная топливная смесь) состоянии в цилиндры ДВС.</w:t>
      </w:r>
    </w:p>
    <w:p w:rsidR="00361D6E" w:rsidRDefault="00361D6E" w:rsidP="00361D6E">
      <w:pPr>
        <w:pStyle w:val="a4"/>
        <w:rPr>
          <w:lang w:val="ru-RU"/>
        </w:rPr>
      </w:pP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>При сравнительных испытаниях, у карбюраторных двигателей с гомогенизатором, меньший расход топлива (соответственно меньше выхлопных газов) в связи с улучшенной полнотой сгорания топлива.</w:t>
      </w:r>
    </w:p>
    <w:p w:rsidR="00361D6E" w:rsidRDefault="00361D6E" w:rsidP="00361D6E">
      <w:pPr>
        <w:pStyle w:val="a4"/>
        <w:rPr>
          <w:lang w:val="ru-RU"/>
        </w:rPr>
      </w:pPr>
      <w:r>
        <w:rPr>
          <w:lang w:val="ru-RU"/>
        </w:rPr>
        <w:t xml:space="preserve"> В ДВС с гомогенизатором, происходит полное сгорание топлива на такте «рабочий ход», что позволяет в выхлопном коллекторе не устанавливать газоочистку (катализаторы, </w:t>
      </w:r>
      <w:proofErr w:type="spellStart"/>
      <w:r>
        <w:rPr>
          <w:lang w:val="ru-RU"/>
        </w:rPr>
        <w:t>дожигатели</w:t>
      </w:r>
      <w:proofErr w:type="spellEnd"/>
      <w:r>
        <w:rPr>
          <w:lang w:val="ru-RU"/>
        </w:rPr>
        <w:t xml:space="preserve">, фильтры).  </w:t>
      </w:r>
    </w:p>
    <w:p w:rsidR="00361D6E" w:rsidRPr="00F463A6" w:rsidRDefault="00361D6E" w:rsidP="00361D6E">
      <w:pPr>
        <w:pStyle w:val="a4"/>
        <w:rPr>
          <w:rFonts w:ascii="Helvetica" w:hAnsi="Helvetica" w:cs="Helvetica"/>
          <w:b/>
          <w:bCs/>
          <w:color w:val="333333"/>
          <w:sz w:val="28"/>
          <w:szCs w:val="28"/>
          <w:highlight w:val="yellow"/>
          <w:shd w:val="clear" w:color="auto" w:fill="FFFFFF"/>
          <w:lang w:val="ru-RU"/>
        </w:rPr>
      </w:pPr>
      <w:r>
        <w:rPr>
          <w:rFonts w:ascii="Helvetica" w:hAnsi="Helvetica" w:cs="Helvetica"/>
          <w:b/>
          <w:bCs/>
          <w:color w:val="333333"/>
          <w:sz w:val="32"/>
          <w:szCs w:val="32"/>
          <w:shd w:val="clear" w:color="auto" w:fill="FFFFFF"/>
          <w:lang w:val="ru-RU"/>
        </w:rPr>
        <w:t xml:space="preserve">  </w:t>
      </w:r>
      <w:r w:rsidRPr="00F463A6">
        <w:rPr>
          <w:rFonts w:ascii="Helvetica" w:hAnsi="Helvetica" w:cs="Helvetica"/>
          <w:b/>
          <w:bCs/>
          <w:color w:val="333333"/>
          <w:sz w:val="28"/>
          <w:szCs w:val="28"/>
          <w:highlight w:val="yellow"/>
          <w:shd w:val="clear" w:color="auto" w:fill="FFFFFF"/>
          <w:lang w:val="ru-RU"/>
        </w:rPr>
        <w:t xml:space="preserve">По экономии топлива, надежности работы и чистоте выхлопа </w:t>
      </w:r>
      <w:r w:rsidRPr="00F463A6">
        <w:rPr>
          <w:b/>
          <w:bCs/>
          <w:sz w:val="28"/>
          <w:szCs w:val="28"/>
          <w:highlight w:val="yellow"/>
          <w:shd w:val="clear" w:color="auto" w:fill="FFFFFF"/>
          <w:lang w:val="ru-RU"/>
        </w:rPr>
        <w:t xml:space="preserve">       -                 ДВС с ГОМОГЕНИЗАТОРОМ успешно конкурируют</w:t>
      </w:r>
    </w:p>
    <w:p w:rsidR="00361D6E" w:rsidRPr="00F463A6" w:rsidRDefault="00361D6E" w:rsidP="00361D6E">
      <w:pPr>
        <w:pStyle w:val="a4"/>
        <w:rPr>
          <w:b/>
          <w:bCs/>
          <w:sz w:val="28"/>
          <w:szCs w:val="28"/>
          <w:shd w:val="clear" w:color="auto" w:fill="FFFFFF"/>
          <w:lang w:val="ru-RU"/>
        </w:rPr>
      </w:pPr>
      <w:r w:rsidRPr="00F463A6">
        <w:rPr>
          <w:b/>
          <w:bCs/>
          <w:sz w:val="28"/>
          <w:szCs w:val="28"/>
          <w:highlight w:val="yellow"/>
          <w:shd w:val="clear" w:color="auto" w:fill="FFFFFF"/>
          <w:lang w:val="ru-RU"/>
        </w:rPr>
        <w:t xml:space="preserve">                  с карбюраторными и инжекторными двигателями.</w:t>
      </w:r>
      <w:r w:rsidRPr="00F463A6">
        <w:rPr>
          <w:b/>
          <w:bCs/>
          <w:sz w:val="28"/>
          <w:szCs w:val="28"/>
          <w:shd w:val="clear" w:color="auto" w:fill="FFFFFF"/>
          <w:lang w:val="ru-RU"/>
        </w:rPr>
        <w:t xml:space="preserve"> </w:t>
      </w:r>
    </w:p>
    <w:p w:rsidR="00361D6E" w:rsidRDefault="00F463A6" w:rsidP="00361D6E">
      <w:pPr>
        <w:pStyle w:val="a4"/>
        <w:rPr>
          <w:b/>
          <w:bCs/>
          <w:sz w:val="32"/>
          <w:szCs w:val="32"/>
          <w:shd w:val="clear" w:color="auto" w:fill="FFFFFF"/>
        </w:rPr>
      </w:pPr>
      <w:r>
        <w:rPr>
          <w:b/>
          <w:bCs/>
          <w:sz w:val="32"/>
          <w:szCs w:val="32"/>
          <w:shd w:val="clear" w:color="auto" w:fill="FFFFFF"/>
          <w:lang w:val="ru-RU"/>
        </w:rPr>
        <w:t xml:space="preserve">                   </w:t>
      </w:r>
      <w:r w:rsidR="00361D6E">
        <w:rPr>
          <w:b/>
          <w:bCs/>
          <w:sz w:val="32"/>
          <w:szCs w:val="32"/>
          <w:shd w:val="clear" w:color="auto" w:fill="FFFFFF"/>
          <w:lang w:val="ru-RU"/>
        </w:rPr>
        <w:t xml:space="preserve">  </w:t>
      </w:r>
      <w:r w:rsidR="00361D6E">
        <w:rPr>
          <w:b/>
          <w:bCs/>
          <w:noProof/>
          <w:sz w:val="32"/>
          <w:szCs w:val="32"/>
          <w:shd w:val="clear" w:color="auto" w:fill="FFFFFF"/>
          <w:lang w:val="ru-RU" w:eastAsia="ru-RU"/>
        </w:rPr>
        <w:drawing>
          <wp:inline distT="0" distB="0" distL="0" distR="0">
            <wp:extent cx="3459480" cy="1869440"/>
            <wp:effectExtent l="19050" t="0" r="7620" b="0"/>
            <wp:docPr id="3" name="Рисунок 1" descr="Scan1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1000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E51" w:rsidRPr="00FD6BD0" w:rsidRDefault="00F463A6" w:rsidP="00F463A6">
      <w:pPr>
        <w:pStyle w:val="a4"/>
        <w:rPr>
          <w:b/>
          <w:bCs/>
          <w:sz w:val="32"/>
          <w:szCs w:val="32"/>
          <w:shd w:val="clear" w:color="auto" w:fill="FFFFFF"/>
          <w:lang w:val="ru-RU"/>
        </w:rPr>
      </w:pPr>
      <w:r>
        <w:rPr>
          <w:b/>
          <w:bCs/>
          <w:sz w:val="32"/>
          <w:szCs w:val="32"/>
          <w:shd w:val="clear" w:color="auto" w:fill="FFFFFF"/>
          <w:lang w:val="ru-RU"/>
        </w:rPr>
        <w:t xml:space="preserve">      </w:t>
      </w:r>
      <w:r w:rsidR="00361D6E">
        <w:rPr>
          <w:b/>
          <w:bCs/>
          <w:sz w:val="32"/>
          <w:szCs w:val="32"/>
          <w:shd w:val="clear" w:color="auto" w:fill="FFFFFF"/>
          <w:lang w:val="ru-RU"/>
        </w:rPr>
        <w:t xml:space="preserve">   Рис. 3. Пример размещения гомогенизатора на ГТ ДВС </w:t>
      </w:r>
    </w:p>
    <w:p w:rsidR="00361D6E" w:rsidRPr="00361D6E" w:rsidRDefault="00361D6E" w:rsidP="00F463A6">
      <w:pPr>
        <w:pStyle w:val="a4"/>
        <w:rPr>
          <w:b/>
          <w:bCs/>
          <w:sz w:val="32"/>
          <w:szCs w:val="32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Верхняя часть</w:t>
      </w:r>
      <w:r w:rsidR="00F463A6" w:rsidRPr="00F463A6">
        <w:rPr>
          <w:sz w:val="28"/>
          <w:szCs w:val="28"/>
          <w:shd w:val="clear" w:color="auto" w:fill="FFFFFF"/>
          <w:lang w:val="ru-RU"/>
        </w:rPr>
        <w:t>.</w:t>
      </w:r>
      <w:r>
        <w:rPr>
          <w:sz w:val="28"/>
          <w:szCs w:val="28"/>
          <w:shd w:val="clear" w:color="auto" w:fill="FFFFFF"/>
          <w:lang w:val="ru-RU"/>
        </w:rPr>
        <w:t xml:space="preserve"> Подвод топлива в каме</w:t>
      </w:r>
      <w:r w:rsidR="00F463A6">
        <w:rPr>
          <w:sz w:val="28"/>
          <w:szCs w:val="28"/>
          <w:shd w:val="clear" w:color="auto" w:fill="FFFFFF"/>
          <w:lang w:val="ru-RU"/>
        </w:rPr>
        <w:t>ры сгорания без  гомогенизатора</w:t>
      </w:r>
      <w:r w:rsidR="00F463A6" w:rsidRPr="00F463A6">
        <w:rPr>
          <w:sz w:val="28"/>
          <w:szCs w:val="28"/>
          <w:shd w:val="clear" w:color="auto" w:fill="FFFFFF"/>
          <w:lang w:val="ru-RU"/>
        </w:rPr>
        <w:t>.</w:t>
      </w:r>
      <w:r>
        <w:rPr>
          <w:sz w:val="28"/>
          <w:szCs w:val="28"/>
          <w:shd w:val="clear" w:color="auto" w:fill="FFFFFF"/>
          <w:lang w:val="ru-RU"/>
        </w:rPr>
        <w:t xml:space="preserve">                  Нижняя  часть</w:t>
      </w:r>
      <w:r w:rsidR="00F463A6" w:rsidRPr="00F463A6">
        <w:rPr>
          <w:sz w:val="28"/>
          <w:szCs w:val="28"/>
          <w:shd w:val="clear" w:color="auto" w:fill="FFFFFF"/>
          <w:lang w:val="ru-RU"/>
        </w:rPr>
        <w:t>.</w:t>
      </w:r>
      <w:r>
        <w:rPr>
          <w:sz w:val="28"/>
          <w:szCs w:val="28"/>
          <w:shd w:val="clear" w:color="auto" w:fill="FFFFFF"/>
          <w:lang w:val="ru-RU"/>
        </w:rPr>
        <w:t xml:space="preserve"> Подвод топлива в камеры сгорания через гомогенизатор.</w:t>
      </w:r>
    </w:p>
    <w:p w:rsidR="00361D6E" w:rsidRDefault="00361D6E" w:rsidP="00361D6E">
      <w:pPr>
        <w:pStyle w:val="a4"/>
        <w:rPr>
          <w:rFonts w:ascii="Times New Roman" w:hAnsi="Times New Roman" w:cs="Times New Roman"/>
          <w:sz w:val="19"/>
          <w:szCs w:val="19"/>
          <w:lang w:val="ru-RU"/>
        </w:rPr>
      </w:pPr>
    </w:p>
    <w:p w:rsidR="00F463A6" w:rsidRPr="00F463A6" w:rsidRDefault="00F463A6" w:rsidP="00F463A6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</w:t>
      </w:r>
      <w:r w:rsidRPr="00F463A6">
        <w:rPr>
          <w:b/>
          <w:bCs/>
          <w:sz w:val="36"/>
          <w:szCs w:val="36"/>
        </w:rPr>
        <w:t xml:space="preserve">        </w:t>
      </w:r>
      <w:r>
        <w:rPr>
          <w:b/>
          <w:bCs/>
          <w:sz w:val="36"/>
          <w:szCs w:val="36"/>
        </w:rPr>
        <w:t xml:space="preserve"> ГОМОГЕНИЗАТОР</w:t>
      </w:r>
      <w:r w:rsidRPr="00F463A6">
        <w:rPr>
          <w:b/>
          <w:bCs/>
          <w:sz w:val="36"/>
          <w:szCs w:val="36"/>
        </w:rPr>
        <w:t xml:space="preserve">  </w:t>
      </w:r>
      <w:r>
        <w:t xml:space="preserve">   </w:t>
      </w:r>
      <w:r w:rsidRPr="00F463A6">
        <w:rPr>
          <w:b/>
          <w:bCs/>
          <w:sz w:val="28"/>
          <w:szCs w:val="28"/>
        </w:rPr>
        <w:t xml:space="preserve">(Аннотация)  </w:t>
      </w:r>
    </w:p>
    <w:p w:rsidR="00537665" w:rsidRDefault="00537665" w:rsidP="00537665">
      <w:pPr>
        <w:pStyle w:val="a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Разработанное </w:t>
      </w:r>
      <w:r w:rsidR="00F463A6" w:rsidRPr="00537665">
        <w:rPr>
          <w:sz w:val="24"/>
          <w:szCs w:val="24"/>
          <w:lang w:val="ru-RU"/>
        </w:rPr>
        <w:t xml:space="preserve"> устройство для пригот</w:t>
      </w:r>
      <w:r>
        <w:rPr>
          <w:sz w:val="24"/>
          <w:szCs w:val="24"/>
          <w:lang w:val="ru-RU"/>
        </w:rPr>
        <w:t xml:space="preserve">овления топливовоздушной смеси </w:t>
      </w:r>
      <w:r w:rsidR="00F463A6" w:rsidRPr="00537665">
        <w:rPr>
          <w:sz w:val="24"/>
          <w:szCs w:val="24"/>
          <w:lang w:val="ru-RU"/>
        </w:rPr>
        <w:t xml:space="preserve">улучшает характер горения. </w:t>
      </w:r>
    </w:p>
    <w:p w:rsidR="00537665" w:rsidRPr="00537665" w:rsidRDefault="00F463A6" w:rsidP="00537665">
      <w:pPr>
        <w:pStyle w:val="a4"/>
        <w:rPr>
          <w:sz w:val="24"/>
          <w:szCs w:val="24"/>
          <w:lang w:val="ru-RU"/>
        </w:rPr>
      </w:pPr>
      <w:r w:rsidRPr="00537665">
        <w:rPr>
          <w:sz w:val="24"/>
          <w:szCs w:val="24"/>
          <w:lang w:val="ru-RU"/>
        </w:rPr>
        <w:t>Новый процесс позволяет исключить детонационное горение, поднять степень сжатия, увеличить</w:t>
      </w:r>
      <w:r w:rsidR="00537665">
        <w:rPr>
          <w:sz w:val="24"/>
          <w:szCs w:val="24"/>
          <w:lang w:val="ru-RU"/>
        </w:rPr>
        <w:t xml:space="preserve"> весовой заряд смеси в цилиндре, обеспечивает</w:t>
      </w:r>
      <w:r w:rsidRPr="00537665">
        <w:rPr>
          <w:sz w:val="24"/>
          <w:szCs w:val="24"/>
          <w:lang w:val="ru-RU"/>
        </w:rPr>
        <w:t xml:space="preserve"> устойчивое горение бедной смеси, </w:t>
      </w:r>
      <w:r w:rsidR="00537665">
        <w:rPr>
          <w:sz w:val="24"/>
          <w:szCs w:val="24"/>
          <w:lang w:val="ru-RU"/>
        </w:rPr>
        <w:t>улучшающее</w:t>
      </w:r>
      <w:r w:rsidRPr="00537665">
        <w:rPr>
          <w:sz w:val="24"/>
          <w:szCs w:val="24"/>
          <w:lang w:val="ru-RU"/>
        </w:rPr>
        <w:t xml:space="preserve"> экономичность ДВС. </w:t>
      </w:r>
    </w:p>
    <w:p w:rsidR="00F463A6" w:rsidRPr="00537665" w:rsidRDefault="00F463A6" w:rsidP="00537665">
      <w:pPr>
        <w:pStyle w:val="a4"/>
        <w:rPr>
          <w:sz w:val="24"/>
          <w:szCs w:val="24"/>
          <w:lang w:val="ru-RU"/>
        </w:rPr>
      </w:pPr>
      <w:r w:rsidRPr="00537665">
        <w:rPr>
          <w:sz w:val="24"/>
          <w:szCs w:val="24"/>
          <w:lang w:val="ru-RU"/>
        </w:rPr>
        <w:t>Предлагаемое устройство предназначено для испарения жидкого топлива, создания  однородной (гомогенной) газообразной топливной смеси до подачи ее в цилиндры поршневых двигателей и камеры сгорания реактивных и газотурбинных двигателей.</w:t>
      </w:r>
    </w:p>
    <w:p w:rsidR="00F463A6" w:rsidRDefault="00F463A6" w:rsidP="00F463A6">
      <w:pPr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Благодаря применению гомогенизатора, рабочий цикл жидко</w:t>
      </w:r>
      <w:r w:rsidRPr="00F463A6">
        <w:rPr>
          <w:rFonts w:ascii="Verdana" w:hAnsi="Verdana" w:cs="Times New Roman"/>
          <w:sz w:val="24"/>
          <w:szCs w:val="24"/>
        </w:rPr>
        <w:t>-</w:t>
      </w:r>
      <w:r>
        <w:rPr>
          <w:rFonts w:ascii="Verdana" w:hAnsi="Verdana" w:cs="Times New Roman"/>
          <w:sz w:val="24"/>
          <w:szCs w:val="24"/>
        </w:rPr>
        <w:t xml:space="preserve">топливных двигателей становится аналогичным работе на газе. Ускоряется и улучшается процесс горения топлива, увеличивается КПД двигателя, уменьшается расход топлива и содержание вредных примесей в продуктах сгорания. Повышается октановое число топливовоздушной смеси, что позволяет двигателям работать на повышенных степенях </w:t>
      </w:r>
      <w:r>
        <w:rPr>
          <w:rFonts w:ascii="Verdana" w:hAnsi="Verdana" w:cs="Times New Roman"/>
          <w:sz w:val="24"/>
          <w:szCs w:val="24"/>
        </w:rPr>
        <w:lastRenderedPageBreak/>
        <w:t xml:space="preserve">сжатия без детонации. Улучшается приемистость двигателя, особенно в холодное время года. </w:t>
      </w:r>
    </w:p>
    <w:p w:rsidR="00F463A6" w:rsidRDefault="00F463A6" w:rsidP="00F463A6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Конструкция устройства простая по исполнению, создает качественную газо</w:t>
      </w:r>
      <w:r w:rsidRPr="00F463A6">
        <w:rPr>
          <w:rFonts w:ascii="Verdana" w:hAnsi="Verdana" w:cs="Times New Roman"/>
          <w:sz w:val="24"/>
          <w:szCs w:val="24"/>
        </w:rPr>
        <w:t>-</w:t>
      </w:r>
      <w:r>
        <w:rPr>
          <w:rFonts w:ascii="Verdana" w:hAnsi="Verdana" w:cs="Times New Roman"/>
          <w:sz w:val="24"/>
          <w:szCs w:val="24"/>
        </w:rPr>
        <w:t>воздушную смесь без применения сложных и дорогостоящих электронных устройств и может устанавливаться на эксплуатируемых и на вновь разрабатываемых двигателях нового поколения. На двигателях с карбюраторами, экономия топлива 25-30%, на новых проектируемых двигателях (с любой системой подачи топлива), экономия составит 35-40%, а на двигателях нового поколения 45-50%.</w:t>
      </w:r>
    </w:p>
    <w:p w:rsidR="00F463A6" w:rsidRDefault="00F463A6" w:rsidP="00F463A6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В связи с полным сгоранием топлива, отпадает необходимость в установке дожигателей и катализаторов в выхлопном коллекторе. На газотурбинных и реактивных двигателях ожидаемая экономия топлива составит 55-60%.</w:t>
      </w:r>
    </w:p>
    <w:p w:rsidR="00F463A6" w:rsidRDefault="00F463A6" w:rsidP="00F463A6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Предлагаемое устройство создает однородную (гомогенную) смесь перед подачей ее в цилиндры двигателя. Горение мелкодисперсной топливной смеси при высокой температуре обеспечивает полное сгорание топлива на рабочем ходе поршня и увеличивает теплотворную способность топлива и уменьшает содержание вредных примесей в выхлопных газах.</w:t>
      </w:r>
    </w:p>
    <w:p w:rsidR="00F463A6" w:rsidRDefault="00F463A6" w:rsidP="00F463A6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Двигатели устойчиво работают на бедных и обедненных смесях.</w:t>
      </w:r>
    </w:p>
    <w:p w:rsidR="00F463A6" w:rsidRDefault="00F463A6" w:rsidP="00F463A6">
      <w:pPr>
        <w:spacing w:after="0"/>
        <w:rPr>
          <w:rFonts w:cs="Arial"/>
          <w:sz w:val="24"/>
          <w:szCs w:val="24"/>
        </w:rPr>
      </w:pPr>
      <w:r>
        <w:rPr>
          <w:sz w:val="24"/>
          <w:szCs w:val="24"/>
        </w:rPr>
        <w:t>.</w:t>
      </w:r>
    </w:p>
    <w:p w:rsidR="00361D6E" w:rsidRDefault="00F463A6" w:rsidP="00F463A6">
      <w:pPr>
        <w:spacing w:after="0" w:line="240" w:lineRule="auto"/>
        <w:rPr>
          <w:sz w:val="19"/>
          <w:szCs w:val="19"/>
        </w:rPr>
      </w:pPr>
      <w:r>
        <w:rPr>
          <w:sz w:val="24"/>
          <w:szCs w:val="24"/>
        </w:rPr>
        <w:t xml:space="preserve">                 </w:t>
      </w:r>
      <w:r>
        <w:rPr>
          <w:sz w:val="19"/>
          <w:szCs w:val="19"/>
        </w:rPr>
        <w:t xml:space="preserve"> </w:t>
      </w:r>
    </w:p>
    <w:p w:rsidR="00361D6E" w:rsidRDefault="00361D6E" w:rsidP="00361D6E"/>
    <w:p w:rsidR="00361D6E" w:rsidRDefault="00361D6E" w:rsidP="00361D6E"/>
    <w:p w:rsidR="005D0143" w:rsidRDefault="005D0143"/>
    <w:sectPr w:rsidR="005D0143" w:rsidSect="00F463A6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61D6E"/>
    <w:rsid w:val="002E12E1"/>
    <w:rsid w:val="00361D6E"/>
    <w:rsid w:val="003D084F"/>
    <w:rsid w:val="00537665"/>
    <w:rsid w:val="005D0143"/>
    <w:rsid w:val="006E6E82"/>
    <w:rsid w:val="007D1E51"/>
    <w:rsid w:val="0083037F"/>
    <w:rsid w:val="009F614E"/>
    <w:rsid w:val="00EC2EAC"/>
    <w:rsid w:val="00F05434"/>
    <w:rsid w:val="00F463A6"/>
    <w:rsid w:val="00FD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4">
    <w:name w:val="No Spacing"/>
    <w:uiPriority w:val="1"/>
    <w:qFormat/>
    <w:rsid w:val="00361D6E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b-message-headfield-value">
    <w:name w:val="b-message-head__field-value"/>
    <w:basedOn w:val="a0"/>
    <w:rsid w:val="00361D6E"/>
  </w:style>
  <w:style w:type="character" w:customStyle="1" w:styleId="apple-converted-space">
    <w:name w:val="apple-converted-space"/>
    <w:basedOn w:val="a0"/>
    <w:rsid w:val="00361D6E"/>
  </w:style>
  <w:style w:type="paragraph" w:styleId="a5">
    <w:name w:val="Balloon Text"/>
    <w:basedOn w:val="a"/>
    <w:link w:val="a6"/>
    <w:uiPriority w:val="99"/>
    <w:semiHidden/>
    <w:unhideWhenUsed/>
    <w:rsid w:val="00361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D6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463A6"/>
    <w:rPr>
      <w:rFonts w:ascii="Times New Roman" w:hAnsi="Times New Roman" w:cs="Times New Roman" w:hint="default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0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file:///C:\Users\user\Desktop\&#1052;&#1077;&#1088;a&#1078;\&#1043;&#1086;&#1084;&#1086;&#1075;&#1077;&#1085;&#1080;&#1079;&#1072;&#1090;&#1086;&#1088;\&#1052;&#1077;&#1088;&#1077;&#1078;&#1043;&#1086;&#1084;&#1086;&#1075;&#1077;&#1085;&#1080;&#1079;&#1072;&#1090;&#1086;&#1088;\&#1048;&#1085;&#1078;&#1077;&#1082;&#1090;&#1086;&#1088;,%20&#1054;&#1073;&#1079;&#1086;&#1088;%20&#1089;&#1080;&#1089;&#1090;&#1077;&#1084;%20&#1074;&#1087;&#1088;&#1099;&#1089;&#1082;&#1072;%20&#1090;&#1086;&#1087;&#1083;&#1080;&#1074;&#1072;%20&#1073;&#1077;&#1085;&#1079;&#1080;&#1085;&#1086;&#1074;&#1099;&#1093;%20&#1076;&#1074;&#1080;&#1075;&#1072;&#1090;&#1077;&#1083;&#1077;&#1081;%20&#1074;&#1085;&#1091;&#1090;&#1088;&#1077;&#1085;&#1085;&#1077;&#1075;&#1086;%20&#1089;&#1075;&#1086;&#1088;&#1072;&#1085;&#1080;&#1103;.files\table1-5.gif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2016-11-19T20:52:00Z</dcterms:created>
  <dcterms:modified xsi:type="dcterms:W3CDTF">2016-11-20T22:32:00Z</dcterms:modified>
</cp:coreProperties>
</file>